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77" w:rsidRPr="00F16077" w:rsidRDefault="00F16077" w:rsidP="00F16077">
      <w:pPr>
        <w:pStyle w:val="a3"/>
        <w:ind w:left="-540" w:firstLine="540"/>
        <w:jc w:val="both"/>
        <w:rPr>
          <w:b/>
          <w:bCs/>
          <w:lang w:val="uk-UA"/>
        </w:rPr>
      </w:pPr>
      <w:bookmarkStart w:id="0" w:name="_GoBack"/>
      <w:bookmarkEnd w:id="0"/>
      <w:r>
        <w:rPr>
          <w:rStyle w:val="a4"/>
          <w:lang w:val="uk-UA"/>
        </w:rPr>
        <w:t>______________________________________________Матеріали групових консультацій</w:t>
      </w:r>
    </w:p>
    <w:p w:rsidR="000556F8" w:rsidRPr="00F16077" w:rsidRDefault="000556F8" w:rsidP="000556F8">
      <w:pPr>
        <w:pStyle w:val="2"/>
        <w:ind w:firstLine="708"/>
        <w:jc w:val="both"/>
        <w:rPr>
          <w:bCs w:val="0"/>
          <w:sz w:val="36"/>
          <w:szCs w:val="36"/>
        </w:rPr>
      </w:pPr>
      <w:r w:rsidRPr="00F16077">
        <w:rPr>
          <w:bCs w:val="0"/>
          <w:sz w:val="36"/>
          <w:szCs w:val="36"/>
        </w:rPr>
        <w:t>Етапи формування уявлень про гроші у дітей</w:t>
      </w:r>
    </w:p>
    <w:p w:rsidR="000556F8" w:rsidRDefault="000556F8" w:rsidP="000556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32"/>
          <w:szCs w:val="28"/>
          <w:lang w:val="uk-UA"/>
        </w:rPr>
      </w:pPr>
    </w:p>
    <w:p w:rsidR="000556F8" w:rsidRPr="00F16077" w:rsidRDefault="00AD1AA6" w:rsidP="00F16077">
      <w:pPr>
        <w:pStyle w:val="3"/>
        <w:spacing w:line="360" w:lineRule="auto"/>
        <w:ind w:left="-540"/>
        <w:rPr>
          <w:sz w:val="28"/>
        </w:rPr>
      </w:pPr>
      <w:r w:rsidRPr="00AD1AA6">
        <w:rPr>
          <w:sz w:val="28"/>
        </w:rPr>
        <w:t>Г</w:t>
      </w:r>
      <w:r w:rsidR="000556F8" w:rsidRPr="00F16077">
        <w:rPr>
          <w:sz w:val="28"/>
        </w:rPr>
        <w:t xml:space="preserve">роші є важливим фактором економічної соціалізації особистості на всіх вікових етапах її розвитку. Через гроші людина зв'язана з іншими людьми в єдину економічну реальність. </w:t>
      </w:r>
      <w:r>
        <w:rPr>
          <w:sz w:val="28"/>
          <w:lang w:val="ru-RU"/>
        </w:rPr>
        <w:t>О</w:t>
      </w:r>
      <w:proofErr w:type="spellStart"/>
      <w:r w:rsidR="000556F8" w:rsidRPr="00F16077">
        <w:rPr>
          <w:sz w:val="28"/>
        </w:rPr>
        <w:t>собливу</w:t>
      </w:r>
      <w:proofErr w:type="spellEnd"/>
      <w:r w:rsidR="000556F8" w:rsidRPr="00F16077">
        <w:rPr>
          <w:sz w:val="28"/>
        </w:rPr>
        <w:t xml:space="preserve"> роль як фактор соціалізації, відіграють вони на етапі дитинства. Формування перших економічних уявлень тісно пов'язано з використанням дітьми грошей, через посередництво яких відбувається ознайомлення з іншими соціально-економічними явищами і інститутами. Проведені дослідження довели,</w:t>
      </w:r>
      <w:r>
        <w:rPr>
          <w:sz w:val="28"/>
          <w:lang w:val="ru-RU"/>
        </w:rPr>
        <w:t xml:space="preserve"> </w:t>
      </w:r>
      <w:r w:rsidR="000556F8" w:rsidRPr="00F16077">
        <w:rPr>
          <w:sz w:val="28"/>
        </w:rPr>
        <w:t>що з 4 років діти розуміють призначення грошей, вони знають, що за них можна купити, а також те, що гроші можуть змінити їх статус серед однолітків.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color w:val="000000"/>
          <w:sz w:val="28"/>
          <w:szCs w:val="28"/>
          <w:lang w:val="uk-UA"/>
        </w:rPr>
      </w:pPr>
      <w:r w:rsidRPr="00F16077">
        <w:rPr>
          <w:color w:val="000000"/>
          <w:sz w:val="28"/>
          <w:szCs w:val="28"/>
          <w:lang w:val="uk-UA"/>
        </w:rPr>
        <w:t>В процесі соціалізації індивід поглиблює знання про гроші. Поступово у дітей змінюється уявлення про функціональне призначення грошей. Якщо в дитинстві визначальним у розумінні функції грошей є їх необхідність для численних споживацьких функцій, то підліток розуміє функції грошей вже по іншому. Для підлітка гроші - це перш за все міра його праці. Такі зміни у розумінні грошей підлітками визначаються перш за все зміною його місця в економічній реальності.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  <w:lang w:val="uk-UA"/>
        </w:rPr>
      </w:pPr>
      <w:r w:rsidRPr="00F16077">
        <w:rPr>
          <w:color w:val="000000"/>
          <w:sz w:val="28"/>
          <w:szCs w:val="28"/>
          <w:lang w:val="uk-UA"/>
        </w:rPr>
        <w:t xml:space="preserve">Гроші, що знаходяться у користуванні зростаючої молоді, отримали назву “кишенькових </w:t>
      </w:r>
      <w:r w:rsidR="00AD1AA6" w:rsidRPr="00F16077">
        <w:rPr>
          <w:color w:val="000000"/>
          <w:sz w:val="28"/>
          <w:szCs w:val="28"/>
          <w:lang w:val="uk-UA"/>
        </w:rPr>
        <w:t>грошей. ”</w:t>
      </w:r>
      <w:r w:rsidR="00AD1AA6">
        <w:rPr>
          <w:color w:val="000000"/>
          <w:sz w:val="28"/>
          <w:szCs w:val="28"/>
          <w:lang w:val="uk-UA"/>
        </w:rPr>
        <w:t xml:space="preserve"> </w:t>
      </w:r>
      <w:r w:rsidRPr="00F16077">
        <w:rPr>
          <w:color w:val="000000"/>
          <w:sz w:val="28"/>
          <w:szCs w:val="28"/>
          <w:lang w:val="uk-UA"/>
        </w:rPr>
        <w:t xml:space="preserve">Проблема “кишенькових </w:t>
      </w:r>
      <w:proofErr w:type="spellStart"/>
      <w:r w:rsidRPr="00F16077">
        <w:rPr>
          <w:color w:val="000000"/>
          <w:sz w:val="28"/>
          <w:szCs w:val="28"/>
          <w:lang w:val="uk-UA"/>
        </w:rPr>
        <w:t>грошей”</w:t>
      </w:r>
      <w:proofErr w:type="spellEnd"/>
      <w:r w:rsidRPr="00F16077">
        <w:rPr>
          <w:color w:val="000000"/>
          <w:sz w:val="28"/>
          <w:szCs w:val="28"/>
          <w:lang w:val="uk-UA"/>
        </w:rPr>
        <w:t xml:space="preserve"> пов'язана з моральним вихованням особистості. Соціокультурні настанови щодо функції грошей, надання дітям кишенькових грошей, використання їх як засобу виховання змінювались у суспільній свідомості людства протягом століть. Так, продивляючись педагогічні журнали і видання для батьків, відмічу, що батьків запевняли в необхідності платити дітям кожен день або тиждень за підтримку порядку в їх кімнатах або за інші домашні справи, цим самим наглядно демонструючи їм зв'язок між роботою і грішми.</w:t>
      </w:r>
      <w:r w:rsidR="00AB6229">
        <w:rPr>
          <w:color w:val="000000"/>
          <w:sz w:val="28"/>
          <w:szCs w:val="28"/>
          <w:lang w:val="uk-UA"/>
        </w:rPr>
        <w:t xml:space="preserve"> </w:t>
      </w:r>
      <w:r w:rsidRPr="00F16077">
        <w:rPr>
          <w:color w:val="000000"/>
          <w:sz w:val="28"/>
          <w:szCs w:val="28"/>
          <w:lang w:val="uk-UA"/>
        </w:rPr>
        <w:t xml:space="preserve">Інші джерела повідомляють, що головна функція грошей полягає в тім, що вони сприяють формуванню відчуття цін, і характер їх надання повинен змінитися на протилежний - педагоги рекомендували забезпечувати молодших членів сім'ї кишеньковими грішми поза всяких зв'язків з роботою. В деяких публікаціях мова йшла лише про своєчасне придбання однієї з основних навичок, яка необхідна для успішного </w:t>
      </w:r>
      <w:r w:rsidRPr="00F16077">
        <w:rPr>
          <w:color w:val="000000"/>
          <w:sz w:val="28"/>
          <w:szCs w:val="28"/>
          <w:lang w:val="uk-UA"/>
        </w:rPr>
        <w:lastRenderedPageBreak/>
        <w:t>функціонування людини в суспільстві. Мова йшла про економічні знання, вміння і навички, що дають людині миттєво зорієнтуватись у швидких змінах суспільства, вміння подати себе серед рівних і обійти конкурентів завдяки вмінню вписатись в економічну структуру і відповідати вимогам ситуації.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  <w:lang w:val="uk-UA"/>
        </w:rPr>
      </w:pPr>
      <w:r w:rsidRPr="00F16077">
        <w:rPr>
          <w:color w:val="000000"/>
          <w:sz w:val="28"/>
          <w:szCs w:val="28"/>
          <w:lang w:val="uk-UA"/>
        </w:rPr>
        <w:t>В нашій країні ставлення багатьох батьків до кишенькових грошей і самостійного заробітку дітей ще декілька років назад було не дуже схвальним, що було відголоском доволі розповсюдженого міфу про те, що гроші - це щось таке недостойне, з чим дитині непотрібно мати справу.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  <w:lang w:val="uk-UA"/>
        </w:rPr>
      </w:pPr>
      <w:r w:rsidRPr="00F16077">
        <w:rPr>
          <w:color w:val="000000"/>
          <w:sz w:val="28"/>
          <w:szCs w:val="28"/>
          <w:lang w:val="uk-UA"/>
        </w:rPr>
        <w:t>Ринкова дійсність динамічна, тому кожній людині потрібно постійно коригувати свої життєві орієнтири, переосмислювати оцінне, особисте ставлення до життя, системи норм, тобто переосмислювати дійсність, свій духовний світ і перебудовувати ці реалії, зокрема ставлення батьків і вчителів до ролі "кишенькових грошей" у формуванні особистості дитини. З огляду на вище сказане та аналізуючи проведені дослідження з метою допомоги входженню особистості в економічні стосунки суспільства пропоную батькам деякі рекомендації відносно видачі кишенькових грошей.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>1. Можна давати кишенькові гроші дитині з 6-7 років.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color w:val="000000"/>
          <w:sz w:val="28"/>
          <w:szCs w:val="28"/>
          <w:lang w:val="uk-UA"/>
        </w:rPr>
      </w:pPr>
      <w:r w:rsidRPr="00F16077">
        <w:rPr>
          <w:color w:val="000000"/>
          <w:sz w:val="28"/>
          <w:szCs w:val="28"/>
          <w:lang w:val="uk-UA"/>
        </w:rPr>
        <w:t>2. З самого початку необхідно пояснити дитині смисл виплат і домовлятись про те, які витрати дитині будуть компенсувати.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>3. Сума повинна бути у межах розумності і збільшуватись з віком.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>4. Маленьким дітям гроші потрібно видавати щотижня у визначений день, а підліткам можна видавати гроші раз на місяць.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>5. Видача кишенькових грошей не повинна ставитись у залежності від поведінки і оцінок і не повинна відмінятись як покарання.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>6. Встановлена сума грошей не повинна збільшуватись під приводом того, що дитина вже все витратила.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>7. Дитині потрібно дозволити витрачати свої гроші за власним вибором.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>8. У дитини повинні бути обов'язки у сім'ї, які вона виконує безкоштовно.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>9. Щорічно (на день народження дитини) сума кишенькових грошей і обов'язки дитини повинні збільшуватись.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>Отже, кишенькові гроші є одним з найбільш ефективних способів економічної соціалізації людини.</w:t>
      </w:r>
    </w:p>
    <w:p w:rsidR="000556F8" w:rsidRPr="00F16077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20"/>
        <w:jc w:val="both"/>
        <w:rPr>
          <w:sz w:val="28"/>
          <w:szCs w:val="28"/>
        </w:rPr>
      </w:pPr>
      <w:r w:rsidRPr="00F16077">
        <w:rPr>
          <w:color w:val="000000"/>
          <w:sz w:val="28"/>
          <w:szCs w:val="28"/>
          <w:lang w:val="uk-UA"/>
        </w:rPr>
        <w:t xml:space="preserve">Смисл виплат батьками кишенькових грошей змінюється у відповідності з </w:t>
      </w:r>
      <w:r w:rsidRPr="00F16077">
        <w:rPr>
          <w:color w:val="000000"/>
          <w:sz w:val="28"/>
          <w:szCs w:val="28"/>
          <w:lang w:val="uk-UA"/>
        </w:rPr>
        <w:lastRenderedPageBreak/>
        <w:t xml:space="preserve">віком дитини і повинен бути засобом контролю її зростаючих вимог. Характер отримання грошей впливає також на оволодіння дитиною етичним змістом праці. Як відмічає російська дослідниця А.В. </w:t>
      </w:r>
      <w:proofErr w:type="spellStart"/>
      <w:r w:rsidRPr="00F16077">
        <w:rPr>
          <w:color w:val="000000"/>
          <w:sz w:val="28"/>
          <w:szCs w:val="28"/>
          <w:lang w:val="uk-UA"/>
        </w:rPr>
        <w:t>Баяринцева</w:t>
      </w:r>
      <w:proofErr w:type="spellEnd"/>
      <w:r w:rsidRPr="00F16077">
        <w:rPr>
          <w:color w:val="000000"/>
          <w:sz w:val="28"/>
          <w:szCs w:val="28"/>
          <w:lang w:val="uk-UA"/>
        </w:rPr>
        <w:t xml:space="preserve">, у несприятливому етичному фоні, що виникає в результаті винагороди, формується </w:t>
      </w:r>
      <w:proofErr w:type="spellStart"/>
      <w:r w:rsidRPr="00F16077">
        <w:rPr>
          <w:color w:val="000000"/>
          <w:sz w:val="28"/>
          <w:szCs w:val="28"/>
          <w:lang w:val="uk-UA"/>
        </w:rPr>
        <w:t>гіпертрофойане</w:t>
      </w:r>
      <w:proofErr w:type="spellEnd"/>
      <w:r w:rsidRPr="00F16077">
        <w:rPr>
          <w:color w:val="000000"/>
          <w:sz w:val="28"/>
          <w:szCs w:val="28"/>
          <w:lang w:val="uk-UA"/>
        </w:rPr>
        <w:t xml:space="preserve"> прагнення до успіху як єдиному результатові праці. О.В.Щедріна пропонує батькам давати можливість самим дітям витрачати кишенькові гроші, планувати витрати, накопичувати і заробляти гроші. З цією точкою зору погоджується багато сучасних дослідників, які вважають, що наявна сума дозволить дитині гармонізувати вплив батьків, ровесників, школи. Однак, економічна соціалізація, яка отримана у сім'ї, здійснює великий вплив на економічну поведінку дітей. Вони частіше витрачають гроші за тією ж самою моделлю, що і їх батьки.</w:t>
      </w:r>
    </w:p>
    <w:p w:rsidR="000556F8" w:rsidRDefault="000556F8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08"/>
        <w:jc w:val="both"/>
        <w:rPr>
          <w:color w:val="000000"/>
          <w:sz w:val="28"/>
          <w:szCs w:val="28"/>
          <w:lang w:val="uk-UA"/>
        </w:rPr>
      </w:pPr>
      <w:r w:rsidRPr="00F16077">
        <w:rPr>
          <w:color w:val="000000"/>
          <w:sz w:val="28"/>
          <w:szCs w:val="28"/>
          <w:lang w:val="uk-UA"/>
        </w:rPr>
        <w:t>Характер втягнення дитини в економічну підсистему сім'ї визначає місце мотиву грошей в ціннісній ієрархії особистості, етичний смисл мотивації досягнення, рівень сформованості економічних понять, формування економічної самосвідомості особистості.</w:t>
      </w:r>
    </w:p>
    <w:p w:rsidR="00AB6229" w:rsidRDefault="00AB6229" w:rsidP="00AB6229">
      <w:pPr>
        <w:ind w:left="-540" w:firstLine="540"/>
        <w:jc w:val="right"/>
        <w:rPr>
          <w:lang w:val="uk-UA"/>
        </w:rPr>
      </w:pPr>
    </w:p>
    <w:p w:rsidR="00AB6229" w:rsidRDefault="00AB6229" w:rsidP="00AB6229">
      <w:pPr>
        <w:ind w:left="-540" w:firstLine="540"/>
        <w:jc w:val="right"/>
        <w:rPr>
          <w:lang w:val="uk-UA"/>
        </w:rPr>
      </w:pPr>
    </w:p>
    <w:p w:rsidR="00AB6229" w:rsidRPr="00C91D2B" w:rsidRDefault="00AB6229" w:rsidP="00AB6229">
      <w:pPr>
        <w:ind w:left="-540" w:firstLine="540"/>
        <w:jc w:val="right"/>
        <w:rPr>
          <w:lang w:val="uk-UA"/>
        </w:rPr>
      </w:pPr>
      <w:r w:rsidRPr="00C91D2B">
        <w:rPr>
          <w:lang w:val="uk-UA"/>
        </w:rPr>
        <w:t>Практичний психолог НТМЛ № 16 Руденко О.М.</w:t>
      </w:r>
    </w:p>
    <w:p w:rsidR="00AB6229" w:rsidRPr="00F16077" w:rsidRDefault="00AB6229" w:rsidP="00F16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40" w:firstLine="708"/>
        <w:jc w:val="both"/>
        <w:rPr>
          <w:color w:val="000000"/>
          <w:sz w:val="28"/>
          <w:szCs w:val="28"/>
          <w:lang w:val="uk-UA"/>
        </w:rPr>
      </w:pPr>
    </w:p>
    <w:sectPr w:rsidR="00AB6229" w:rsidRPr="00F16077" w:rsidSect="00F16077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F8"/>
    <w:rsid w:val="000556F8"/>
    <w:rsid w:val="0019633C"/>
    <w:rsid w:val="007A34EA"/>
    <w:rsid w:val="00827949"/>
    <w:rsid w:val="00AB6229"/>
    <w:rsid w:val="00AD1AA6"/>
    <w:rsid w:val="00F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F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556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0556F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32"/>
      <w:szCs w:val="28"/>
      <w:lang w:val="uk-UA"/>
    </w:rPr>
  </w:style>
  <w:style w:type="paragraph" w:styleId="a3">
    <w:name w:val="Normal (Web)"/>
    <w:basedOn w:val="a"/>
    <w:rsid w:val="00F160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6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F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556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0556F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32"/>
      <w:szCs w:val="28"/>
      <w:lang w:val="uk-UA"/>
    </w:rPr>
  </w:style>
  <w:style w:type="paragraph" w:styleId="a3">
    <w:name w:val="Normal (Web)"/>
    <w:basedOn w:val="a"/>
    <w:rsid w:val="00F160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6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Вчитель</cp:lastModifiedBy>
  <cp:revision>2</cp:revision>
  <dcterms:created xsi:type="dcterms:W3CDTF">2013-04-08T08:59:00Z</dcterms:created>
  <dcterms:modified xsi:type="dcterms:W3CDTF">2013-04-08T08:59:00Z</dcterms:modified>
</cp:coreProperties>
</file>